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62176827"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E15022">
        <w:rPr>
          <w:rFonts w:ascii="Arial" w:hAnsi="Arial" w:cs="Arial"/>
          <w:sz w:val="20"/>
          <w:szCs w:val="20"/>
        </w:rPr>
        <w:t>AMBER GRID</w:t>
      </w:r>
      <w:r w:rsidR="004C1B94" w:rsidRPr="00A43A0B">
        <w:rPr>
          <w:rFonts w:ascii="Arial" w:hAnsi="Arial" w:cs="Arial"/>
          <w:sz w:val="20"/>
          <w:szCs w:val="20"/>
        </w:rPr>
        <w:t xml:space="preserve">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1F8ABB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E15022">
        <w:rPr>
          <w:rFonts w:ascii="Arial" w:hAnsi="Arial" w:cs="Arial"/>
          <w:sz w:val="20"/>
          <w:szCs w:val="20"/>
        </w:rPr>
        <w:t>AMBER GRID</w:t>
      </w:r>
      <w:r w:rsidR="006C154A" w:rsidRPr="00A43A0B">
        <w:rPr>
          <w:rFonts w:ascii="Arial" w:hAnsi="Arial" w:cs="Arial"/>
          <w:sz w:val="20"/>
          <w:szCs w:val="20"/>
        </w:rPr>
        <w:t xml:space="preserve">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0B68FE35" w:rsidR="00034F2F" w:rsidRPr="007416B0" w:rsidRDefault="00034F2F" w:rsidP="007416B0">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7416B0" w:rsidRPr="00AB3B5F">
        <w:rPr>
          <w:rFonts w:ascii="Arial" w:hAnsi="Arial" w:cs="Arial"/>
          <w:sz w:val="20"/>
          <w:szCs w:val="20"/>
        </w:rPr>
        <w:t>AB „Amber Grid“, į. k. 303090867, pagal Lietuvos Respublikos įstatymus įsteigta ir veikianti akcinė bendrovė, kurios buveinė registruota adresu: Laisvės pr. 10, LT-04215 Vilnius, tel. +370 236 0855.</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56DBFAC7"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7416B0">
        <w:rPr>
          <w:rFonts w:ascii="Arial" w:hAnsi="Arial" w:cs="Arial"/>
          <w:sz w:val="20"/>
          <w:szCs w:val="20"/>
        </w:rPr>
        <w:t>AMBER GRID</w:t>
      </w:r>
      <w:r w:rsidR="00520098" w:rsidRPr="00A43A0B">
        <w:rPr>
          <w:rFonts w:ascii="Arial" w:hAnsi="Arial" w:cs="Arial"/>
          <w:sz w:val="20"/>
          <w:szCs w:val="20"/>
        </w:rPr>
        <w:t xml:space="preserve">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lastRenderedPageBreak/>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w:t>
      </w:r>
      <w:r w:rsidRPr="00A43A0B">
        <w:rPr>
          <w:rFonts w:ascii="Arial" w:hAnsi="Arial" w:cs="Arial"/>
          <w:sz w:val="20"/>
          <w:szCs w:val="20"/>
        </w:rPr>
        <w:lastRenderedPageBreak/>
        <w:t>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w:t>
      </w:r>
      <w:r w:rsidRPr="00A43A0B">
        <w:rPr>
          <w:color w:val="auto"/>
          <w:sz w:val="20"/>
          <w:szCs w:val="20"/>
        </w:rPr>
        <w:lastRenderedPageBreak/>
        <w:t>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lastRenderedPageBreak/>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lastRenderedPageBreak/>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w:t>
      </w:r>
      <w:r w:rsidRPr="0043543E">
        <w:rPr>
          <w:rFonts w:ascii="Arial" w:hAnsi="Arial" w:cs="Arial"/>
          <w:iCs/>
          <w:sz w:val="20"/>
          <w:szCs w:val="20"/>
        </w:rPr>
        <w:lastRenderedPageBreak/>
        <w:t xml:space="preserve">saugumo tarybos, Europos Sąjungos, kitų tarptautinių organizacijų, kurių narė yra arba kuriose dalyvauja Lietuvos Respublika bei Jungtinių Amerikos Valstijų sankcijos (ribojamosios priemonės). </w:t>
      </w:r>
    </w:p>
    <w:p w14:paraId="110A515A" w14:textId="522964B5"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 xml:space="preserve">(netaikoma pašalinimo pagrindui „Tiekėjas yra neatlikęs </w:t>
      </w:r>
      <w:r w:rsidR="009B6594" w:rsidRPr="001B60BE">
        <w:rPr>
          <w:rFonts w:ascii="Arial" w:hAnsi="Arial" w:cs="Arial"/>
          <w:color w:val="000000"/>
          <w:sz w:val="20"/>
          <w:szCs w:val="20"/>
          <w:lang w:eastAsia="lt-LT"/>
        </w:rPr>
        <w:lastRenderedPageBreak/>
        <w:t>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w:t>
      </w:r>
      <w:r w:rsidR="002A6F00" w:rsidRPr="00A43A0B">
        <w:rPr>
          <w:rFonts w:ascii="Arial" w:hAnsi="Arial" w:cs="Arial"/>
          <w:sz w:val="20"/>
          <w:szCs w:val="20"/>
        </w:rPr>
        <w:lastRenderedPageBreak/>
        <w:t xml:space="preserve">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lastRenderedPageBreak/>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lastRenderedPageBreak/>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w:t>
      </w:r>
      <w:r w:rsidRPr="00A43A0B">
        <w:rPr>
          <w:rFonts w:ascii="Arial" w:hAnsi="Arial" w:cs="Arial"/>
          <w:sz w:val="20"/>
          <w:szCs w:val="20"/>
        </w:rPr>
        <w:lastRenderedPageBreak/>
        <w:t>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68C4" w14:textId="77777777" w:rsidR="00561054" w:rsidRDefault="00561054" w:rsidP="0043350F">
      <w:r>
        <w:separator/>
      </w:r>
    </w:p>
  </w:endnote>
  <w:endnote w:type="continuationSeparator" w:id="0">
    <w:p w14:paraId="241D7F9B" w14:textId="77777777" w:rsidR="00561054" w:rsidRDefault="00561054" w:rsidP="0043350F">
      <w:r>
        <w:continuationSeparator/>
      </w:r>
    </w:p>
  </w:endnote>
  <w:endnote w:type="continuationNotice" w:id="1">
    <w:p w14:paraId="3311D57F"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EF75" w14:textId="77777777" w:rsidR="007416B0" w:rsidRDefault="00741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0FE4" w14:textId="77777777" w:rsidR="007416B0" w:rsidRDefault="0074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1C88A" w14:textId="77777777" w:rsidR="00561054" w:rsidRDefault="00561054" w:rsidP="0043350F">
      <w:r>
        <w:separator/>
      </w:r>
    </w:p>
  </w:footnote>
  <w:footnote w:type="continuationSeparator" w:id="0">
    <w:p w14:paraId="3DE2EB9E" w14:textId="77777777" w:rsidR="00561054" w:rsidRDefault="00561054" w:rsidP="0043350F">
      <w:r>
        <w:continuationSeparator/>
      </w:r>
    </w:p>
  </w:footnote>
  <w:footnote w:type="continuationNotice" w:id="1">
    <w:p w14:paraId="54375004"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4A76" w14:textId="77777777" w:rsidR="007416B0" w:rsidRDefault="00741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1BAFB" w14:textId="77777777" w:rsidR="007416B0" w:rsidRDefault="00741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6F17D809" w:rsidR="00BF25AC" w:rsidRDefault="00BF25AC" w:rsidP="00B101AF">
          <w:pPr>
            <w:pStyle w:val="Header"/>
            <w:tabs>
              <w:tab w:val="clear" w:pos="8306"/>
              <w:tab w:val="right" w:pos="8539"/>
            </w:tabs>
            <w:jc w:val="center"/>
          </w:pPr>
        </w:p>
        <w:p w14:paraId="140E9490" w14:textId="52E1CA66" w:rsidR="00BF25AC" w:rsidRDefault="00E15022" w:rsidP="00B101AF">
          <w:pPr>
            <w:pStyle w:val="Header"/>
            <w:tabs>
              <w:tab w:val="clear" w:pos="8306"/>
              <w:tab w:val="right" w:pos="8539"/>
            </w:tabs>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pict w14:anchorId="7A84C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2.5pt;visibility:visible">
                <v:imagedata r:id="rId1" r:href="rId2"/>
              </v:shape>
            </w:pict>
          </w:r>
          <w:r>
            <w:rPr>
              <w:noProof/>
              <w:lang w:eastAsia="en-US"/>
            </w:rPr>
            <w:fldChar w:fldCharType="end"/>
          </w:r>
          <w:r>
            <w:rPr>
              <w:noProof/>
            </w:rPr>
            <w:fldChar w:fldCharType="end"/>
          </w:r>
          <w:r>
            <w:rPr>
              <w:noProof/>
            </w:rPr>
            <w:fldChar w:fldCharType="end"/>
          </w:r>
          <w:r>
            <w:rPr>
              <w:noProof/>
            </w:rPr>
            <w:fldChar w:fldCharType="end"/>
          </w:r>
          <w:r>
            <w:rPr>
              <w:noProof/>
            </w:rPr>
            <w:fldChar w:fldCharType="end"/>
          </w: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3E6C"/>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16B0"/>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4ECE"/>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659"/>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22"/>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593150B2-814E-49E1-AEBF-D1E0988B2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adb9560f-3459-4027-90b9-4d7f289acbd5"/>
    <ds:schemaRef ds:uri="0e57d4a8-f273-49e1-b72c-27cb406c2998"/>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44158</Words>
  <Characters>25171</Characters>
  <Application>Microsoft Office Word</Application>
  <DocSecurity>0</DocSecurity>
  <Lines>209</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14</cp:revision>
  <cp:lastPrinted>2019-01-09T10:06:00Z</cp:lastPrinted>
  <dcterms:created xsi:type="dcterms:W3CDTF">2025-01-29T14:56:00Z</dcterms:created>
  <dcterms:modified xsi:type="dcterms:W3CDTF">2026-05-11T07:40:00Z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